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368" w:rsidRDefault="008E3368">
      <w:pPr>
        <w:widowControl w:val="0"/>
        <w:autoSpaceDE w:val="0"/>
        <w:autoSpaceDN w:val="0"/>
        <w:adjustRightInd w:val="0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8E3368" w:rsidRDefault="008E3368">
      <w:pPr>
        <w:widowControl w:val="0"/>
        <w:autoSpaceDE w:val="0"/>
        <w:autoSpaceDN w:val="0"/>
        <w:adjustRightInd w:val="0"/>
        <w:outlineLvl w:val="0"/>
      </w:pPr>
    </w:p>
    <w:p w:rsidR="008E3368" w:rsidRDefault="008E3368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</w:rPr>
      </w:pPr>
      <w:bookmarkStart w:id="0" w:name="Par1"/>
      <w:bookmarkEnd w:id="0"/>
      <w:r>
        <w:rPr>
          <w:b/>
          <w:bCs/>
        </w:rPr>
        <w:t>ПРАВИТЕЛЬСТВО ХАБАРОВСКОГО КРАЯ</w:t>
      </w:r>
    </w:p>
    <w:p w:rsidR="008E3368" w:rsidRDefault="008E3368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8E3368" w:rsidRDefault="008E3368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ПОСТАНОВЛЕНИЕ</w:t>
      </w:r>
    </w:p>
    <w:p w:rsidR="008E3368" w:rsidRDefault="008E3368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от 20 апреля 2009 г. N 137-пр</w:t>
      </w:r>
    </w:p>
    <w:p w:rsidR="008E3368" w:rsidRDefault="008E3368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8E3368" w:rsidRDefault="008E3368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ОБ УТВЕРЖДЕНИИ ТАКС ДЛЯ ИСЧИСЛЕНИЯ РАЗМЕРА ВЗЫСКАНИЯ</w:t>
      </w:r>
    </w:p>
    <w:p w:rsidR="008E3368" w:rsidRDefault="008E3368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ЗА УЩЕРБ, ПРИЧИНЕННЫЙ УНИЧТОЖЕНИЕМ ИЛИ НЕЗАКОННЫМ</w:t>
      </w:r>
    </w:p>
    <w:p w:rsidR="008E3368" w:rsidRDefault="008E3368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ДОБЫВАНИЕМ ОБЪЕКТОВ ЖИВОТНОГО И РАСТИТЕЛЬНОГО МИРА,</w:t>
      </w:r>
    </w:p>
    <w:p w:rsidR="008E3368" w:rsidRDefault="008E3368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proofErr w:type="gramStart"/>
      <w:r>
        <w:rPr>
          <w:b/>
          <w:bCs/>
        </w:rPr>
        <w:t>ЗАНЕСЕННЫХ</w:t>
      </w:r>
      <w:proofErr w:type="gramEnd"/>
      <w:r>
        <w:rPr>
          <w:b/>
          <w:bCs/>
        </w:rPr>
        <w:t xml:space="preserve"> В КРАСНУЮ КНИГУ ХАБАРОВСКОГО КРАЯ</w:t>
      </w:r>
    </w:p>
    <w:p w:rsidR="008E3368" w:rsidRDefault="008E3368">
      <w:pPr>
        <w:widowControl w:val="0"/>
        <w:autoSpaceDE w:val="0"/>
        <w:autoSpaceDN w:val="0"/>
        <w:adjustRightInd w:val="0"/>
        <w:jc w:val="center"/>
      </w:pPr>
    </w:p>
    <w:p w:rsidR="008E3368" w:rsidRDefault="008E3368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В соответствии с федеральными законами от 10 января 2002 г. </w:t>
      </w:r>
      <w:hyperlink r:id="rId5" w:history="1">
        <w:r>
          <w:rPr>
            <w:color w:val="0000FF"/>
          </w:rPr>
          <w:t>N 7-ФЗ</w:t>
        </w:r>
      </w:hyperlink>
      <w:r>
        <w:t xml:space="preserve"> "Об охране окружающей среды", от 24 апреля 1995 г. </w:t>
      </w:r>
      <w:hyperlink r:id="rId6" w:history="1">
        <w:r>
          <w:rPr>
            <w:color w:val="0000FF"/>
          </w:rPr>
          <w:t>N 52-ФЗ</w:t>
        </w:r>
      </w:hyperlink>
      <w:r>
        <w:t xml:space="preserve"> "О животном мире", </w:t>
      </w:r>
      <w:hyperlink r:id="rId7" w:history="1">
        <w:r>
          <w:rPr>
            <w:color w:val="0000FF"/>
          </w:rPr>
          <w:t>постановлением</w:t>
        </w:r>
      </w:hyperlink>
      <w:r>
        <w:t xml:space="preserve"> Правительства Хабаровского края от 13 октября 2006 г. N 157-пр "Об утверждении Положения о порядке ведения Красной книги Хабаровского края" Правительство края постановляет:</w:t>
      </w:r>
    </w:p>
    <w:p w:rsidR="008E3368" w:rsidRDefault="008E3368">
      <w:pPr>
        <w:widowControl w:val="0"/>
        <w:autoSpaceDE w:val="0"/>
        <w:autoSpaceDN w:val="0"/>
        <w:adjustRightInd w:val="0"/>
        <w:ind w:firstLine="540"/>
        <w:jc w:val="both"/>
      </w:pPr>
      <w:r>
        <w:t>1. Утвердить прилагаемые:</w:t>
      </w:r>
    </w:p>
    <w:p w:rsidR="008E3368" w:rsidRDefault="008E3368">
      <w:pPr>
        <w:widowControl w:val="0"/>
        <w:autoSpaceDE w:val="0"/>
        <w:autoSpaceDN w:val="0"/>
        <w:adjustRightInd w:val="0"/>
        <w:ind w:firstLine="540"/>
        <w:jc w:val="both"/>
      </w:pPr>
      <w:hyperlink w:anchor="Par30" w:history="1">
        <w:r>
          <w:rPr>
            <w:color w:val="0000FF"/>
          </w:rPr>
          <w:t>Таксы</w:t>
        </w:r>
      </w:hyperlink>
      <w:r>
        <w:t xml:space="preserve"> для исчисления размера взыскания за ущерб, причиненный юридическими и физическими лицами уничтожением или незаконным добыванием объектов животного мира, занесенных в Красную </w:t>
      </w:r>
      <w:hyperlink r:id="rId8" w:history="1">
        <w:r>
          <w:rPr>
            <w:color w:val="0000FF"/>
          </w:rPr>
          <w:t>книгу</w:t>
        </w:r>
      </w:hyperlink>
      <w:r>
        <w:t xml:space="preserve"> Хабаровского края, за исключением объектов, включенных в Красную </w:t>
      </w:r>
      <w:hyperlink r:id="rId9" w:history="1">
        <w:r>
          <w:rPr>
            <w:color w:val="0000FF"/>
          </w:rPr>
          <w:t>книгу</w:t>
        </w:r>
      </w:hyperlink>
      <w:r>
        <w:t xml:space="preserve"> Российской Федерации и находящихся на особо охраняемых природных территориях федерального значения;</w:t>
      </w:r>
    </w:p>
    <w:p w:rsidR="008E3368" w:rsidRDefault="008E3368">
      <w:pPr>
        <w:widowControl w:val="0"/>
        <w:autoSpaceDE w:val="0"/>
        <w:autoSpaceDN w:val="0"/>
        <w:adjustRightInd w:val="0"/>
        <w:ind w:firstLine="540"/>
        <w:jc w:val="both"/>
      </w:pPr>
      <w:hyperlink w:anchor="Par128" w:history="1">
        <w:r>
          <w:rPr>
            <w:color w:val="0000FF"/>
          </w:rPr>
          <w:t>Таксы</w:t>
        </w:r>
      </w:hyperlink>
      <w:r>
        <w:t xml:space="preserve"> для исчисления размера взыскания за ущерб, причиненный юридическими и физическими лицами уничтожением, незаконным добыванием, сбором или заготовкой объектов растительного мира, занесенных в Красную </w:t>
      </w:r>
      <w:hyperlink r:id="rId10" w:history="1">
        <w:r>
          <w:rPr>
            <w:color w:val="0000FF"/>
          </w:rPr>
          <w:t>книгу</w:t>
        </w:r>
      </w:hyperlink>
      <w:r>
        <w:t xml:space="preserve"> Хабаровского края, за исключением объектов, включенных в Красную </w:t>
      </w:r>
      <w:hyperlink r:id="rId11" w:history="1">
        <w:r>
          <w:rPr>
            <w:color w:val="0000FF"/>
          </w:rPr>
          <w:t>книгу</w:t>
        </w:r>
      </w:hyperlink>
      <w:r>
        <w:t xml:space="preserve"> Российской Федерации и находящихся на особо охраняемых природных территориях федерального значения.</w:t>
      </w:r>
    </w:p>
    <w:p w:rsidR="008E3368" w:rsidRDefault="008E3368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2. </w:t>
      </w:r>
      <w:proofErr w:type="gramStart"/>
      <w:r>
        <w:t>Контроль за</w:t>
      </w:r>
      <w:proofErr w:type="gramEnd"/>
      <w:r>
        <w:t xml:space="preserve"> выполнением настоящего постановления возложить на заместителя Председателя Правительства края - министра природных ресурсов края Шихалева В.М.</w:t>
      </w:r>
    </w:p>
    <w:p w:rsidR="008E3368" w:rsidRDefault="008E3368">
      <w:pPr>
        <w:widowControl w:val="0"/>
        <w:autoSpaceDE w:val="0"/>
        <w:autoSpaceDN w:val="0"/>
        <w:adjustRightInd w:val="0"/>
        <w:jc w:val="both"/>
      </w:pPr>
    </w:p>
    <w:p w:rsidR="008E3368" w:rsidRDefault="008E3368">
      <w:pPr>
        <w:widowControl w:val="0"/>
        <w:autoSpaceDE w:val="0"/>
        <w:autoSpaceDN w:val="0"/>
        <w:adjustRightInd w:val="0"/>
        <w:jc w:val="right"/>
      </w:pPr>
      <w:r>
        <w:t>Губернатор, Председатель</w:t>
      </w:r>
    </w:p>
    <w:p w:rsidR="008E3368" w:rsidRDefault="008E3368">
      <w:pPr>
        <w:widowControl w:val="0"/>
        <w:autoSpaceDE w:val="0"/>
        <w:autoSpaceDN w:val="0"/>
        <w:adjustRightInd w:val="0"/>
        <w:jc w:val="right"/>
      </w:pPr>
      <w:r>
        <w:t>Правительства края</w:t>
      </w:r>
    </w:p>
    <w:p w:rsidR="008E3368" w:rsidRDefault="008E3368">
      <w:pPr>
        <w:widowControl w:val="0"/>
        <w:autoSpaceDE w:val="0"/>
        <w:autoSpaceDN w:val="0"/>
        <w:adjustRightInd w:val="0"/>
        <w:jc w:val="right"/>
      </w:pPr>
      <w:r>
        <w:t>В.И.Ишаев</w:t>
      </w:r>
    </w:p>
    <w:p w:rsidR="008E3368" w:rsidRDefault="008E3368">
      <w:pPr>
        <w:widowControl w:val="0"/>
        <w:autoSpaceDE w:val="0"/>
        <w:autoSpaceDN w:val="0"/>
        <w:adjustRightInd w:val="0"/>
      </w:pPr>
    </w:p>
    <w:p w:rsidR="008E3368" w:rsidRDefault="008E3368">
      <w:pPr>
        <w:widowControl w:val="0"/>
        <w:autoSpaceDE w:val="0"/>
        <w:autoSpaceDN w:val="0"/>
        <w:adjustRightInd w:val="0"/>
      </w:pPr>
    </w:p>
    <w:p w:rsidR="008E3368" w:rsidRDefault="008E3368">
      <w:pPr>
        <w:widowControl w:val="0"/>
        <w:autoSpaceDE w:val="0"/>
        <w:autoSpaceDN w:val="0"/>
        <w:adjustRightInd w:val="0"/>
      </w:pPr>
    </w:p>
    <w:p w:rsidR="008E3368" w:rsidRDefault="008E3368">
      <w:pPr>
        <w:widowControl w:val="0"/>
        <w:autoSpaceDE w:val="0"/>
        <w:autoSpaceDN w:val="0"/>
        <w:adjustRightInd w:val="0"/>
      </w:pPr>
    </w:p>
    <w:p w:rsidR="008E3368" w:rsidRDefault="008E3368">
      <w:pPr>
        <w:widowControl w:val="0"/>
        <w:autoSpaceDE w:val="0"/>
        <w:autoSpaceDN w:val="0"/>
        <w:adjustRightInd w:val="0"/>
      </w:pPr>
    </w:p>
    <w:p w:rsidR="008E3368" w:rsidRDefault="008E3368">
      <w:pPr>
        <w:widowControl w:val="0"/>
        <w:autoSpaceDE w:val="0"/>
        <w:autoSpaceDN w:val="0"/>
        <w:adjustRightInd w:val="0"/>
        <w:jc w:val="right"/>
        <w:outlineLvl w:val="0"/>
      </w:pPr>
      <w:bookmarkStart w:id="1" w:name="Par25"/>
      <w:bookmarkEnd w:id="1"/>
      <w:r>
        <w:t>УТВЕРЖДЕНЫ</w:t>
      </w:r>
    </w:p>
    <w:p w:rsidR="008E3368" w:rsidRDefault="008E3368">
      <w:pPr>
        <w:widowControl w:val="0"/>
        <w:autoSpaceDE w:val="0"/>
        <w:autoSpaceDN w:val="0"/>
        <w:adjustRightInd w:val="0"/>
        <w:jc w:val="right"/>
      </w:pPr>
      <w:r>
        <w:t>Постановлением</w:t>
      </w:r>
    </w:p>
    <w:p w:rsidR="008E3368" w:rsidRDefault="008E3368">
      <w:pPr>
        <w:widowControl w:val="0"/>
        <w:autoSpaceDE w:val="0"/>
        <w:autoSpaceDN w:val="0"/>
        <w:adjustRightInd w:val="0"/>
        <w:jc w:val="right"/>
      </w:pPr>
      <w:r>
        <w:t>Правительства Хабаровского края</w:t>
      </w:r>
    </w:p>
    <w:p w:rsidR="008E3368" w:rsidRDefault="008E3368">
      <w:pPr>
        <w:widowControl w:val="0"/>
        <w:autoSpaceDE w:val="0"/>
        <w:autoSpaceDN w:val="0"/>
        <w:adjustRightInd w:val="0"/>
        <w:jc w:val="right"/>
      </w:pPr>
      <w:r>
        <w:t>от 20 апреля 2009 г. N 137-пр</w:t>
      </w:r>
    </w:p>
    <w:p w:rsidR="008E3368" w:rsidRDefault="008E3368">
      <w:pPr>
        <w:widowControl w:val="0"/>
        <w:autoSpaceDE w:val="0"/>
        <w:autoSpaceDN w:val="0"/>
        <w:adjustRightInd w:val="0"/>
      </w:pPr>
    </w:p>
    <w:p w:rsidR="008E3368" w:rsidRDefault="008E3368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bookmarkStart w:id="2" w:name="Par30"/>
      <w:bookmarkEnd w:id="2"/>
      <w:r>
        <w:rPr>
          <w:b/>
          <w:bCs/>
        </w:rPr>
        <w:t>ТАКСЫ</w:t>
      </w:r>
    </w:p>
    <w:p w:rsidR="008E3368" w:rsidRDefault="008E3368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ДЛЯ ИСЧИСЛЕНИЯ РАЗМЕРА ВЗЫСКАНИЯ ЗА УЩЕРБ, ПРИЧИНЕННЫЙ</w:t>
      </w:r>
    </w:p>
    <w:p w:rsidR="008E3368" w:rsidRDefault="008E3368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ЮРИДИЧЕСКИМИ И ФИЗИЧЕСКИМИ ЛИЦАМИ УНИЧТОЖЕНИЕМ ИЛИ</w:t>
      </w:r>
    </w:p>
    <w:p w:rsidR="008E3368" w:rsidRDefault="008E3368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НЕЗАКОННЫМ ДОБЫВАНИЕМ ОБЪЕКТОВ ЖИВОТНОГО МИРА, ЗАНЕСЕННЫХ</w:t>
      </w:r>
    </w:p>
    <w:p w:rsidR="008E3368" w:rsidRDefault="008E3368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В КРАСНУЮ КНИГУ ХАБАРОВСКОГО КРАЯ, ЗА ИСКЛЮЧЕНИЕМ ОБЪЕКТОВ,</w:t>
      </w:r>
    </w:p>
    <w:p w:rsidR="008E3368" w:rsidRDefault="008E3368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proofErr w:type="gramStart"/>
      <w:r>
        <w:rPr>
          <w:b/>
          <w:bCs/>
        </w:rPr>
        <w:t>ВКЛЮЧЕННЫХ</w:t>
      </w:r>
      <w:proofErr w:type="gramEnd"/>
      <w:r>
        <w:rPr>
          <w:b/>
          <w:bCs/>
        </w:rPr>
        <w:t xml:space="preserve"> В КРАСНУЮ КНИГУ РОССИЙСКОЙ ФЕДЕРАЦИИ</w:t>
      </w:r>
    </w:p>
    <w:p w:rsidR="008E3368" w:rsidRDefault="008E3368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lastRenderedPageBreak/>
        <w:t>И НАХОДЯЩИХСЯ НА ОСОБО ОХРАНЯЕМЫХ ПРИРОДНЫХ</w:t>
      </w:r>
    </w:p>
    <w:p w:rsidR="008E3368" w:rsidRDefault="008E3368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proofErr w:type="gramStart"/>
      <w:r>
        <w:rPr>
          <w:b/>
          <w:bCs/>
        </w:rPr>
        <w:t>ТЕРРИТОРИЯХ</w:t>
      </w:r>
      <w:proofErr w:type="gramEnd"/>
      <w:r>
        <w:rPr>
          <w:b/>
          <w:bCs/>
        </w:rPr>
        <w:t xml:space="preserve"> ФЕДЕРАЛЬНОГО ЗНАЧЕНИЯ</w:t>
      </w:r>
    </w:p>
    <w:p w:rsidR="008E3368" w:rsidRDefault="008E3368">
      <w:pPr>
        <w:widowControl w:val="0"/>
        <w:autoSpaceDE w:val="0"/>
        <w:autoSpaceDN w:val="0"/>
        <w:adjustRightInd w:val="0"/>
        <w:jc w:val="center"/>
      </w:pP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┌──────────────────────────────────────────────────────┬──────────────────┐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Виды (подвиды) объектов животного мира        │Норматив стоимости│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                                                      │ (рублей за один  │</w:t>
      </w:r>
      <w:proofErr w:type="gramEnd"/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                                 │    экземпляр)    │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└──────────────────────────────────────────────────────┴──────────────────┘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3" w:name="Par44"/>
      <w:bookmarkEnd w:id="3"/>
      <w:r>
        <w:rPr>
          <w:rFonts w:ascii="Courier New" w:hAnsi="Courier New" w:cs="Courier New"/>
          <w:sz w:val="20"/>
          <w:szCs w:val="20"/>
        </w:rPr>
        <w:t xml:space="preserve">                     Млекопитающие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Обыкновенная кутора, уссурийская белозубка,                   1500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уссурийская могера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Амурская ночница, восточный кожан, длиннохвостая              2000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ночница, ночница Брандта, </w:t>
      </w:r>
      <w:proofErr w:type="gramStart"/>
      <w:r>
        <w:rPr>
          <w:rFonts w:ascii="Courier New" w:hAnsi="Courier New" w:cs="Courier New"/>
          <w:sz w:val="20"/>
          <w:szCs w:val="20"/>
        </w:rPr>
        <w:t>северный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кожанок,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уссурийский трубконос, бурый ушан, сибирский трубконос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Эворонская полевка                                            1000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Амурский лесной кот                                          20000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4" w:name="Par57"/>
      <w:bookmarkEnd w:id="4"/>
      <w:r>
        <w:rPr>
          <w:rFonts w:ascii="Courier New" w:hAnsi="Courier New" w:cs="Courier New"/>
          <w:sz w:val="20"/>
          <w:szCs w:val="20"/>
        </w:rPr>
        <w:t xml:space="preserve">                         Птицы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Болотный лунь, пегий лунь, полевой лунь, тетеревятник,        3000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камышница (Gallinula chloropus Linnaeus), белая сова,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иглоногая сова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Фрегат-ариель, большая белая цапля, большая выпь,             5000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зеленая кваква, рыжая цапля, малая белая цапля,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кроншнеп-малютка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Белый гусь, лебедь-кликун, серый гусь, черная кряква,         4000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лысуха, серый журавль, трехперстка, белощекая крачка,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горный дупель, острохвостый песочник, поручейник,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</w:t>
      </w:r>
      <w:proofErr w:type="gramStart"/>
      <w:r>
        <w:rPr>
          <w:rFonts w:ascii="Courier New" w:hAnsi="Courier New" w:cs="Courier New"/>
          <w:sz w:val="20"/>
          <w:szCs w:val="20"/>
        </w:rPr>
        <w:t>розовая чайка, старик (Synthliboramphus antiquus</w:t>
      </w:r>
      <w:proofErr w:type="gramEnd"/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</w:t>
      </w:r>
      <w:proofErr w:type="gramStart"/>
      <w:r>
        <w:rPr>
          <w:rFonts w:ascii="Courier New" w:hAnsi="Courier New" w:cs="Courier New"/>
          <w:sz w:val="20"/>
          <w:szCs w:val="20"/>
        </w:rPr>
        <w:t>Gmelin), скалистый голубь, широкорот</w:t>
      </w:r>
      <w:proofErr w:type="gramEnd"/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Большая поганка (чомга), красношейная поганка, малая          2000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поганка, серый буревестник, малая чайка, древесная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трясогузка, рыжешейная овсянка, сибирская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пестрогрудка, сибирский конек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5" w:name="Par78"/>
      <w:bookmarkEnd w:id="5"/>
      <w:r>
        <w:rPr>
          <w:rFonts w:ascii="Courier New" w:hAnsi="Courier New" w:cs="Courier New"/>
          <w:sz w:val="20"/>
          <w:szCs w:val="20"/>
        </w:rPr>
        <w:t xml:space="preserve">                        Рептилии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Амурская долгохвостка, амурский полоз, красноспинный          1000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полоз, тигровый уж, японский уж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6" w:name="Par83"/>
      <w:bookmarkEnd w:id="6"/>
      <w:r>
        <w:rPr>
          <w:rFonts w:ascii="Courier New" w:hAnsi="Courier New" w:cs="Courier New"/>
          <w:sz w:val="20"/>
          <w:szCs w:val="20"/>
        </w:rPr>
        <w:t xml:space="preserve">                        Амфибии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Дальневосточная жерлянка, монгольская жаба                     500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7" w:name="Par87"/>
      <w:bookmarkEnd w:id="7"/>
      <w:r>
        <w:rPr>
          <w:rFonts w:ascii="Courier New" w:hAnsi="Courier New" w:cs="Courier New"/>
          <w:sz w:val="20"/>
          <w:szCs w:val="20"/>
        </w:rPr>
        <w:t xml:space="preserve">                 Водные беспозвоночные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Линдгольмомнема кудийская, мегиматиум полосатый,               200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корбикула японская, кристария гигантская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8" w:name="Par92"/>
      <w:bookmarkEnd w:id="8"/>
      <w:r>
        <w:rPr>
          <w:rFonts w:ascii="Courier New" w:hAnsi="Courier New" w:cs="Courier New"/>
          <w:sz w:val="20"/>
          <w:szCs w:val="20"/>
        </w:rPr>
        <w:t xml:space="preserve">                Наземные беспозвоночные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Жужелица Шренка, зорька китайская, перламутровка               200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Нериппе (корейская), траурница японская, эпикопея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Дипломарагна Ганина                                            300</w:t>
      </w:r>
    </w:p>
    <w:p w:rsidR="008E3368" w:rsidRDefault="008E3368">
      <w:pPr>
        <w:widowControl w:val="0"/>
        <w:autoSpaceDE w:val="0"/>
        <w:autoSpaceDN w:val="0"/>
        <w:adjustRightInd w:val="0"/>
        <w:ind w:firstLine="540"/>
        <w:jc w:val="both"/>
      </w:pPr>
    </w:p>
    <w:p w:rsidR="008E3368" w:rsidRDefault="008E3368">
      <w:pPr>
        <w:pStyle w:val="ConsPlusNonformat"/>
      </w:pPr>
      <w:r>
        <w:lastRenderedPageBreak/>
        <w:t>Примечания: 1.  За  каждое  разрушенное,  поврежденное   или   уничтоженное</w:t>
      </w:r>
    </w:p>
    <w:p w:rsidR="008E3368" w:rsidRDefault="008E3368">
      <w:pPr>
        <w:pStyle w:val="ConsPlusNonformat"/>
      </w:pPr>
      <w:r>
        <w:t xml:space="preserve">            </w:t>
      </w:r>
      <w:proofErr w:type="gramStart"/>
      <w:r>
        <w:t>обитаемое</w:t>
      </w:r>
      <w:proofErr w:type="gramEnd"/>
      <w:r>
        <w:t xml:space="preserve">  либо  регулярно  используемое  для   воспроизводства</w:t>
      </w:r>
    </w:p>
    <w:p w:rsidR="008E3368" w:rsidRDefault="008E3368">
      <w:pPr>
        <w:pStyle w:val="ConsPlusNonformat"/>
      </w:pPr>
      <w:r>
        <w:t xml:space="preserve">            (размножения) гнездо, нору, логовище, убежище, жилище и  другое</w:t>
      </w:r>
    </w:p>
    <w:p w:rsidR="008E3368" w:rsidRDefault="008E3368">
      <w:pPr>
        <w:pStyle w:val="ConsPlusNonformat"/>
      </w:pPr>
      <w:r>
        <w:t xml:space="preserve">            сооружение объектов животного мира размер взыскания исчисляется</w:t>
      </w:r>
    </w:p>
    <w:p w:rsidR="008E3368" w:rsidRDefault="008E3368">
      <w:pPr>
        <w:pStyle w:val="ConsPlusNonformat"/>
      </w:pPr>
      <w:r>
        <w:t xml:space="preserve">            в трехкратном размере от такс за каждую особь  </w:t>
      </w:r>
      <w:proofErr w:type="gramStart"/>
      <w:r>
        <w:t>соответствующего</w:t>
      </w:r>
      <w:proofErr w:type="gramEnd"/>
    </w:p>
    <w:p w:rsidR="008E3368" w:rsidRDefault="008E3368">
      <w:pPr>
        <w:pStyle w:val="ConsPlusNonformat"/>
      </w:pPr>
      <w:r>
        <w:t xml:space="preserve">            вида (подвида) животного.</w:t>
      </w:r>
    </w:p>
    <w:p w:rsidR="008E3368" w:rsidRDefault="008E3368">
      <w:pPr>
        <w:pStyle w:val="ConsPlusNonformat"/>
      </w:pPr>
      <w:r>
        <w:t xml:space="preserve">            2. За каждую уничтоженную либо  незаконно  добытую  кладку  яиц</w:t>
      </w:r>
    </w:p>
    <w:p w:rsidR="008E3368" w:rsidRDefault="008E3368">
      <w:pPr>
        <w:pStyle w:val="ConsPlusNonformat"/>
      </w:pPr>
      <w:r>
        <w:t xml:space="preserve">            птицы или рептилии размер взыскания исчисляется  в  </w:t>
      </w:r>
      <w:proofErr w:type="gramStart"/>
      <w:r>
        <w:t>пятикратном</w:t>
      </w:r>
      <w:proofErr w:type="gramEnd"/>
    </w:p>
    <w:p w:rsidR="008E3368" w:rsidRDefault="008E3368">
      <w:pPr>
        <w:pStyle w:val="ConsPlusNonformat"/>
      </w:pPr>
      <w:r>
        <w:t xml:space="preserve">            </w:t>
      </w:r>
      <w:proofErr w:type="gramStart"/>
      <w:r>
        <w:t>размере</w:t>
      </w:r>
      <w:proofErr w:type="gramEnd"/>
      <w:r>
        <w:t xml:space="preserve"> по  отношению  к  размеру  вреда  от  уничтожения  либо</w:t>
      </w:r>
    </w:p>
    <w:p w:rsidR="008E3368" w:rsidRDefault="008E3368">
      <w:pPr>
        <w:pStyle w:val="ConsPlusNonformat"/>
      </w:pPr>
      <w:r>
        <w:t xml:space="preserve">            незаконного  добывания  одной   особи   соответствующего   вида</w:t>
      </w:r>
    </w:p>
    <w:p w:rsidR="008E3368" w:rsidRDefault="008E3368">
      <w:pPr>
        <w:pStyle w:val="ConsPlusNonformat"/>
      </w:pPr>
      <w:r>
        <w:t xml:space="preserve">            (подвида).</w:t>
      </w:r>
    </w:p>
    <w:p w:rsidR="008E3368" w:rsidRDefault="008E3368">
      <w:pPr>
        <w:pStyle w:val="ConsPlusNonformat"/>
      </w:pPr>
      <w:r>
        <w:t xml:space="preserve">            3. За каждую уничтоженную либо незаконно  добытую  кладку  икры</w:t>
      </w:r>
    </w:p>
    <w:p w:rsidR="008E3368" w:rsidRDefault="008E3368">
      <w:pPr>
        <w:pStyle w:val="ConsPlusNonformat"/>
      </w:pPr>
      <w:r>
        <w:t xml:space="preserve">            амфибии размер взыскания исчисляется в десятикратном размере </w:t>
      </w:r>
      <w:proofErr w:type="gramStart"/>
      <w:r>
        <w:t>по</w:t>
      </w:r>
      <w:proofErr w:type="gramEnd"/>
    </w:p>
    <w:p w:rsidR="008E3368" w:rsidRDefault="008E3368">
      <w:pPr>
        <w:pStyle w:val="ConsPlusNonformat"/>
      </w:pPr>
      <w:r>
        <w:t xml:space="preserve">            отношению к  размеру  вреда  от  уничтожения  либо  незаконного</w:t>
      </w:r>
    </w:p>
    <w:p w:rsidR="008E3368" w:rsidRDefault="008E3368">
      <w:pPr>
        <w:pStyle w:val="ConsPlusNonformat"/>
      </w:pPr>
      <w:r>
        <w:t xml:space="preserve">            добывания одной особи соответствующего вида (подвида).</w:t>
      </w:r>
    </w:p>
    <w:p w:rsidR="008E3368" w:rsidRDefault="008E3368">
      <w:pPr>
        <w:pStyle w:val="ConsPlusNonformat"/>
      </w:pPr>
      <w:r>
        <w:t xml:space="preserve">            4. За уничтожение или незаконное добывание  объектов  животного</w:t>
      </w:r>
    </w:p>
    <w:p w:rsidR="008E3368" w:rsidRDefault="008E3368">
      <w:pPr>
        <w:pStyle w:val="ConsPlusNonformat"/>
      </w:pPr>
      <w:r>
        <w:t xml:space="preserve">            мира  на  особо  охраняемых  природных   территориях   краевого</w:t>
      </w:r>
    </w:p>
    <w:p w:rsidR="008E3368" w:rsidRDefault="008E3368">
      <w:pPr>
        <w:pStyle w:val="ConsPlusNonformat"/>
      </w:pPr>
      <w:r>
        <w:t xml:space="preserve">            значения размер взыскания исчисляется в трехкратном размере  </w:t>
      </w:r>
      <w:proofErr w:type="gramStart"/>
      <w:r>
        <w:t>от</w:t>
      </w:r>
      <w:proofErr w:type="gramEnd"/>
    </w:p>
    <w:p w:rsidR="008E3368" w:rsidRDefault="008E3368">
      <w:pPr>
        <w:pStyle w:val="ConsPlusNonformat"/>
      </w:pPr>
      <w:r>
        <w:t xml:space="preserve">            такс за каждую особь соответствующего вида (подвида).</w:t>
      </w:r>
    </w:p>
    <w:p w:rsidR="008E3368" w:rsidRDefault="008E3368">
      <w:pPr>
        <w:widowControl w:val="0"/>
        <w:autoSpaceDE w:val="0"/>
        <w:autoSpaceDN w:val="0"/>
        <w:adjustRightInd w:val="0"/>
      </w:pPr>
    </w:p>
    <w:p w:rsidR="008E3368" w:rsidRDefault="008E3368">
      <w:pPr>
        <w:widowControl w:val="0"/>
        <w:autoSpaceDE w:val="0"/>
        <w:autoSpaceDN w:val="0"/>
        <w:adjustRightInd w:val="0"/>
      </w:pPr>
    </w:p>
    <w:p w:rsidR="008E3368" w:rsidRDefault="008E3368">
      <w:pPr>
        <w:widowControl w:val="0"/>
        <w:autoSpaceDE w:val="0"/>
        <w:autoSpaceDN w:val="0"/>
        <w:adjustRightInd w:val="0"/>
      </w:pPr>
    </w:p>
    <w:p w:rsidR="008E3368" w:rsidRDefault="008E3368">
      <w:pPr>
        <w:widowControl w:val="0"/>
        <w:autoSpaceDE w:val="0"/>
        <w:autoSpaceDN w:val="0"/>
        <w:adjustRightInd w:val="0"/>
      </w:pPr>
    </w:p>
    <w:p w:rsidR="008E3368" w:rsidRDefault="008E3368">
      <w:pPr>
        <w:widowControl w:val="0"/>
        <w:autoSpaceDE w:val="0"/>
        <w:autoSpaceDN w:val="0"/>
        <w:adjustRightInd w:val="0"/>
      </w:pPr>
    </w:p>
    <w:p w:rsidR="008E3368" w:rsidRDefault="008E3368">
      <w:pPr>
        <w:widowControl w:val="0"/>
        <w:autoSpaceDE w:val="0"/>
        <w:autoSpaceDN w:val="0"/>
        <w:adjustRightInd w:val="0"/>
        <w:jc w:val="right"/>
        <w:outlineLvl w:val="0"/>
      </w:pPr>
      <w:bookmarkStart w:id="9" w:name="Par123"/>
      <w:bookmarkEnd w:id="9"/>
      <w:r>
        <w:t>УТВЕРЖДЕНЫ</w:t>
      </w:r>
    </w:p>
    <w:p w:rsidR="008E3368" w:rsidRDefault="008E3368">
      <w:pPr>
        <w:widowControl w:val="0"/>
        <w:autoSpaceDE w:val="0"/>
        <w:autoSpaceDN w:val="0"/>
        <w:adjustRightInd w:val="0"/>
        <w:jc w:val="right"/>
      </w:pPr>
      <w:r>
        <w:t>Постановлением</w:t>
      </w:r>
    </w:p>
    <w:p w:rsidR="008E3368" w:rsidRDefault="008E3368">
      <w:pPr>
        <w:widowControl w:val="0"/>
        <w:autoSpaceDE w:val="0"/>
        <w:autoSpaceDN w:val="0"/>
        <w:adjustRightInd w:val="0"/>
        <w:jc w:val="right"/>
      </w:pPr>
      <w:r>
        <w:t>Правительства Хабаровского края</w:t>
      </w:r>
    </w:p>
    <w:p w:rsidR="008E3368" w:rsidRDefault="008E3368">
      <w:pPr>
        <w:widowControl w:val="0"/>
        <w:autoSpaceDE w:val="0"/>
        <w:autoSpaceDN w:val="0"/>
        <w:adjustRightInd w:val="0"/>
        <w:jc w:val="right"/>
      </w:pPr>
      <w:r>
        <w:t>от 20 апреля 2009 г. N 137-пр</w:t>
      </w:r>
    </w:p>
    <w:p w:rsidR="008E3368" w:rsidRDefault="008E3368">
      <w:pPr>
        <w:widowControl w:val="0"/>
        <w:autoSpaceDE w:val="0"/>
        <w:autoSpaceDN w:val="0"/>
        <w:adjustRightInd w:val="0"/>
        <w:ind w:firstLine="540"/>
        <w:jc w:val="both"/>
      </w:pPr>
    </w:p>
    <w:p w:rsidR="008E3368" w:rsidRDefault="008E3368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bookmarkStart w:id="10" w:name="Par128"/>
      <w:bookmarkEnd w:id="10"/>
      <w:r>
        <w:rPr>
          <w:b/>
          <w:bCs/>
        </w:rPr>
        <w:t>ТАКСЫ</w:t>
      </w:r>
    </w:p>
    <w:p w:rsidR="008E3368" w:rsidRDefault="008E3368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ДЛЯ ИСЧИСЛЕНИЯ РАЗМЕРА ВЗЫСКАНИЯ ЗА УЩЕРБ, ПРИЧИНЕННЫЙ</w:t>
      </w:r>
    </w:p>
    <w:p w:rsidR="008E3368" w:rsidRDefault="008E3368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ЮРИДИЧЕСКИМИ И ФИЗИЧЕСКИМИ ЛИЦАМИ УНИЧТОЖЕНИЕМ, НЕЗАКОННЫМ</w:t>
      </w:r>
    </w:p>
    <w:p w:rsidR="008E3368" w:rsidRDefault="008E3368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 xml:space="preserve">ДОБЫВАНИЕМ, СБОРОМ ИЛИ ЗАГОТОВКОЙ ОБЪЕКТОВ </w:t>
      </w:r>
      <w:proofErr w:type="gramStart"/>
      <w:r>
        <w:rPr>
          <w:b/>
          <w:bCs/>
        </w:rPr>
        <w:t>РАСТИТЕЛЬНОГО</w:t>
      </w:r>
      <w:proofErr w:type="gramEnd"/>
    </w:p>
    <w:p w:rsidR="008E3368" w:rsidRDefault="008E3368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 xml:space="preserve">МИРА, </w:t>
      </w:r>
      <w:proofErr w:type="gramStart"/>
      <w:r>
        <w:rPr>
          <w:b/>
          <w:bCs/>
        </w:rPr>
        <w:t>ЗАНЕСЕННЫХ</w:t>
      </w:r>
      <w:proofErr w:type="gramEnd"/>
      <w:r>
        <w:rPr>
          <w:b/>
          <w:bCs/>
        </w:rPr>
        <w:t xml:space="preserve"> В КРАСНУЮ КНИГУ ХАБАРОВСКОГО КРАЯ,</w:t>
      </w:r>
    </w:p>
    <w:p w:rsidR="008E3368" w:rsidRDefault="008E3368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ЗА ИСКЛЮЧЕНИЕМ ОБЪЕКТОВ, ВКЛЮЧЕННЫХ В КРАСНУЮ КНИГУ</w:t>
      </w:r>
    </w:p>
    <w:p w:rsidR="008E3368" w:rsidRDefault="008E3368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 xml:space="preserve">РОССИЙСКОЙ ФЕДЕРАЦИИ И </w:t>
      </w:r>
      <w:proofErr w:type="gramStart"/>
      <w:r>
        <w:rPr>
          <w:b/>
          <w:bCs/>
        </w:rPr>
        <w:t>НАХОДЯЩИХСЯ</w:t>
      </w:r>
      <w:proofErr w:type="gramEnd"/>
      <w:r>
        <w:rPr>
          <w:b/>
          <w:bCs/>
        </w:rPr>
        <w:t xml:space="preserve"> НА ОСОБО ОХРАНЯЕМЫХ</w:t>
      </w:r>
    </w:p>
    <w:p w:rsidR="008E3368" w:rsidRDefault="008E3368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 xml:space="preserve">ПРИРОДНЫХ </w:t>
      </w:r>
      <w:proofErr w:type="gramStart"/>
      <w:r>
        <w:rPr>
          <w:b/>
          <w:bCs/>
        </w:rPr>
        <w:t>ТЕРРИТОРИЯХ</w:t>
      </w:r>
      <w:proofErr w:type="gramEnd"/>
      <w:r>
        <w:rPr>
          <w:b/>
          <w:bCs/>
        </w:rPr>
        <w:t xml:space="preserve"> ФЕДЕРАЛЬНОГО ЗНАЧЕНИЯ</w:t>
      </w:r>
    </w:p>
    <w:p w:rsidR="008E3368" w:rsidRDefault="008E3368">
      <w:pPr>
        <w:widowControl w:val="0"/>
        <w:autoSpaceDE w:val="0"/>
        <w:autoSpaceDN w:val="0"/>
        <w:adjustRightInd w:val="0"/>
        <w:jc w:val="center"/>
      </w:pP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┌──────────────────────────────────────────────────────┬──────────────────┐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Виды (подвиды) объектов растительного мира, их    │Норматив стоимости│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количество или площадь участка произрастания     │     (рублей)     │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└──────────────────────────────────────────────────────┴──────────────────┘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Одного экземпляра хвойного дерева (сосна сибирская)          10000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Одного экземпляра лиственного дерева (тополь амурский)        6000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</w:t>
      </w:r>
      <w:proofErr w:type="gramStart"/>
      <w:r>
        <w:rPr>
          <w:rFonts w:ascii="Courier New" w:hAnsi="Courier New" w:cs="Courier New"/>
          <w:sz w:val="20"/>
          <w:szCs w:val="20"/>
        </w:rPr>
        <w:t>Одного экземпляра кустарника (вейгела приятная, жестер        1000</w:t>
      </w:r>
      <w:proofErr w:type="gramEnd"/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диамантский, карагана </w:t>
      </w:r>
      <w:proofErr w:type="gramStart"/>
      <w:r>
        <w:rPr>
          <w:rFonts w:ascii="Courier New" w:hAnsi="Courier New" w:cs="Courier New"/>
          <w:sz w:val="20"/>
          <w:szCs w:val="20"/>
        </w:rPr>
        <w:t>гривастая</w:t>
      </w:r>
      <w:proofErr w:type="gramEnd"/>
      <w:r>
        <w:rPr>
          <w:rFonts w:ascii="Courier New" w:hAnsi="Courier New" w:cs="Courier New"/>
          <w:sz w:val="20"/>
          <w:szCs w:val="20"/>
        </w:rPr>
        <w:t>, кизильник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черноплодный, крыжовник буреинский, падуб морщинистый,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пятилистник маньчжурский, рододендрон Адамса,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рододендрон сихотинский, спирея Шлотгауэр)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</w:t>
      </w:r>
      <w:proofErr w:type="gramStart"/>
      <w:r>
        <w:rPr>
          <w:rFonts w:ascii="Courier New" w:hAnsi="Courier New" w:cs="Courier New"/>
          <w:sz w:val="20"/>
          <w:szCs w:val="20"/>
        </w:rPr>
        <w:t>Одного экземпляра лианы (виноградовник                         500</w:t>
      </w:r>
      <w:proofErr w:type="gramEnd"/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</w:t>
      </w:r>
      <w:proofErr w:type="gramStart"/>
      <w:r>
        <w:rPr>
          <w:rFonts w:ascii="Courier New" w:hAnsi="Courier New" w:cs="Courier New"/>
          <w:sz w:val="20"/>
          <w:szCs w:val="20"/>
        </w:rPr>
        <w:t>коротконожковый</w:t>
      </w:r>
      <w:proofErr w:type="gramEnd"/>
      <w:r>
        <w:rPr>
          <w:rFonts w:ascii="Courier New" w:hAnsi="Courier New" w:cs="Courier New"/>
          <w:sz w:val="20"/>
          <w:szCs w:val="20"/>
        </w:rPr>
        <w:t>, сассапариль Максимовича)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Одного экземпляра травянистого растения категории              500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</w:t>
      </w:r>
      <w:proofErr w:type="gramStart"/>
      <w:r>
        <w:rPr>
          <w:rFonts w:ascii="Courier New" w:hAnsi="Courier New" w:cs="Courier New"/>
          <w:sz w:val="20"/>
          <w:szCs w:val="20"/>
        </w:rPr>
        <w:t>статуса редкости 1 (камнеломка коротколепестковая,</w:t>
      </w:r>
      <w:proofErr w:type="gramEnd"/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лилия слабая, одуванчик линейнолистный,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 </w:t>
      </w:r>
      <w:proofErr w:type="gramStart"/>
      <w:r>
        <w:rPr>
          <w:rFonts w:ascii="Courier New" w:hAnsi="Courier New" w:cs="Courier New"/>
          <w:sz w:val="20"/>
          <w:szCs w:val="20"/>
        </w:rPr>
        <w:t>шерстестебельник Комарова)</w:t>
      </w:r>
      <w:proofErr w:type="gramEnd"/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Одного экземпляра травянистого растения категории              400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</w:t>
      </w:r>
      <w:proofErr w:type="gramStart"/>
      <w:r>
        <w:rPr>
          <w:rFonts w:ascii="Courier New" w:hAnsi="Courier New" w:cs="Courier New"/>
          <w:sz w:val="20"/>
          <w:szCs w:val="20"/>
        </w:rPr>
        <w:t>статуса редкости 2 (астрагал приморский, астрагал</w:t>
      </w:r>
      <w:proofErr w:type="gramEnd"/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тумнинский, астрокодон распростертый, ахудемия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японская, бадан тихоокеанский, валлиснерия азиатская,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василистник ложнолепестковый, губастик отпрысковый,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гусиный лук Накаи, камнеломка астильбовидная,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камнеломка сихотинская, ковыль байкальский, крапива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светло-зеленая, лилия Буша, лилия карликовая, любка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сахалинская, мелколепестник пушистоголовый, овсяница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ложнобороздчатая, овсяница мягчайшая, остролодочник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</w:t>
      </w:r>
      <w:proofErr w:type="gramStart"/>
      <w:r>
        <w:rPr>
          <w:rFonts w:ascii="Courier New" w:hAnsi="Courier New" w:cs="Courier New"/>
          <w:sz w:val="20"/>
          <w:szCs w:val="20"/>
        </w:rPr>
        <w:t>аянский, оттелия частуховидная, рогульник (водяной</w:t>
      </w:r>
      <w:proofErr w:type="gramEnd"/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орех) выемчатолистный, рогульник (водяной орех)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</w:t>
      </w:r>
      <w:proofErr w:type="gramStart"/>
      <w:r>
        <w:rPr>
          <w:rFonts w:ascii="Courier New" w:hAnsi="Courier New" w:cs="Courier New"/>
          <w:sz w:val="20"/>
          <w:szCs w:val="20"/>
        </w:rPr>
        <w:t>японский</w:t>
      </w:r>
      <w:proofErr w:type="gramEnd"/>
      <w:r>
        <w:rPr>
          <w:rFonts w:ascii="Courier New" w:hAnsi="Courier New" w:cs="Courier New"/>
          <w:sz w:val="20"/>
          <w:szCs w:val="20"/>
        </w:rPr>
        <w:t>, солодка бледноцветковая, хоста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белоокаймленная, хохлатка горинская, шерстестебельник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Шишкина, ширококолокольчик </w:t>
      </w:r>
      <w:proofErr w:type="gramStart"/>
      <w:r>
        <w:rPr>
          <w:rFonts w:ascii="Courier New" w:hAnsi="Courier New" w:cs="Courier New"/>
          <w:sz w:val="20"/>
          <w:szCs w:val="20"/>
        </w:rPr>
        <w:t>крупноцветковый</w:t>
      </w:r>
      <w:proofErr w:type="gramEnd"/>
      <w:r>
        <w:rPr>
          <w:rFonts w:ascii="Courier New" w:hAnsi="Courier New" w:cs="Courier New"/>
          <w:sz w:val="20"/>
          <w:szCs w:val="20"/>
        </w:rPr>
        <w:t>, шлемник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байкальский, эдельвейс скученный, эдельвейс Харкевича)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Одного экземпляра травянистого растения категории              300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</w:t>
      </w:r>
      <w:proofErr w:type="gramStart"/>
      <w:r>
        <w:rPr>
          <w:rFonts w:ascii="Courier New" w:hAnsi="Courier New" w:cs="Courier New"/>
          <w:sz w:val="20"/>
          <w:szCs w:val="20"/>
        </w:rPr>
        <w:t>статуса редкости 3 (армерия приморская, астра</w:t>
      </w:r>
      <w:proofErr w:type="gramEnd"/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Ворошилова, астрагал долинновидный, борец аянский,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борец Бабурина, борец охотский, борец Харкевича, брайя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</w:t>
      </w:r>
      <w:proofErr w:type="gramStart"/>
      <w:r>
        <w:rPr>
          <w:rFonts w:ascii="Courier New" w:hAnsi="Courier New" w:cs="Courier New"/>
          <w:sz w:val="20"/>
          <w:szCs w:val="20"/>
        </w:rPr>
        <w:t>стручковая</w:t>
      </w:r>
      <w:proofErr w:type="gramEnd"/>
      <w:r>
        <w:rPr>
          <w:rFonts w:ascii="Courier New" w:hAnsi="Courier New" w:cs="Courier New"/>
          <w:sz w:val="20"/>
          <w:szCs w:val="20"/>
        </w:rPr>
        <w:t>, бузульник сихотинский, бурачок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</w:t>
      </w:r>
      <w:proofErr w:type="gramStart"/>
      <w:r>
        <w:rPr>
          <w:rFonts w:ascii="Courier New" w:hAnsi="Courier New" w:cs="Courier New"/>
          <w:sz w:val="20"/>
          <w:szCs w:val="20"/>
        </w:rPr>
        <w:t>обратнояйцевидный</w:t>
      </w:r>
      <w:proofErr w:type="gramEnd"/>
      <w:r>
        <w:rPr>
          <w:rFonts w:ascii="Courier New" w:hAnsi="Courier New" w:cs="Courier New"/>
          <w:sz w:val="20"/>
          <w:szCs w:val="20"/>
        </w:rPr>
        <w:t>, валерьяна Готванского, венерин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башмачок пятнистый, вероника густоцветковая, ветреница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Тамары, водосбор охотский, водосбор Турчанинова,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володушка молочайная, временнокрыльник камчатский,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галеарис круглогубый, гнездовка камчатская, гнездовка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сосочковая, горечавка одноцветковая, горноятрышник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</w:t>
      </w:r>
      <w:proofErr w:type="gramStart"/>
      <w:r>
        <w:rPr>
          <w:rFonts w:ascii="Courier New" w:hAnsi="Courier New" w:cs="Courier New"/>
          <w:sz w:val="20"/>
          <w:szCs w:val="20"/>
        </w:rPr>
        <w:t>раскидистый</w:t>
      </w:r>
      <w:proofErr w:type="gramEnd"/>
      <w:r>
        <w:rPr>
          <w:rFonts w:ascii="Courier New" w:hAnsi="Courier New" w:cs="Courier New"/>
          <w:sz w:val="20"/>
          <w:szCs w:val="20"/>
        </w:rPr>
        <w:t>, губастик тоненький, живокость колымская,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живокость охотская, змеевка Китагавы, змееголовник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многоцветный, змееголовник снизу-белый, зопник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</w:t>
      </w:r>
      <w:proofErr w:type="gramStart"/>
      <w:r>
        <w:rPr>
          <w:rFonts w:ascii="Courier New" w:hAnsi="Courier New" w:cs="Courier New"/>
          <w:sz w:val="20"/>
          <w:szCs w:val="20"/>
        </w:rPr>
        <w:t>альпийский</w:t>
      </w:r>
      <w:proofErr w:type="gramEnd"/>
      <w:r>
        <w:rPr>
          <w:rFonts w:ascii="Courier New" w:hAnsi="Courier New" w:cs="Courier New"/>
          <w:sz w:val="20"/>
          <w:szCs w:val="20"/>
        </w:rPr>
        <w:t>, зопник Ворошилова, зорька аянская, зорька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сверкающая, камнеломка Альгиса, камнеломка аянская,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камнеломка даурская, камнеломка Дербека, камнеломка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маньчжурская, камнеломка разрезная, камнеломка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Светланы, камнеломка Сиверса, камнеломка Стеллера,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камнеломка Тилинга, камнеломка тычиночная, каулиния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японская, качим Самбука, киллинга камчатская,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китагавия синеголовниколистная, колокольчик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одноцветковый, копеечник широкоприцветниковый,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копеечник щетинистоплодный, косоплодник сомнительный,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красивоцветник равноплодниковый, крестовник Бойко,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</w:t>
      </w:r>
      <w:proofErr w:type="gramStart"/>
      <w:r>
        <w:rPr>
          <w:rFonts w:ascii="Courier New" w:hAnsi="Courier New" w:cs="Courier New"/>
          <w:sz w:val="20"/>
          <w:szCs w:val="20"/>
        </w:rPr>
        <w:t>кубышка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малая, лапчатка Фрейна, лжеводосбор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</w:t>
      </w:r>
      <w:proofErr w:type="gramStart"/>
      <w:r>
        <w:rPr>
          <w:rFonts w:ascii="Courier New" w:hAnsi="Courier New" w:cs="Courier New"/>
          <w:sz w:val="20"/>
          <w:szCs w:val="20"/>
        </w:rPr>
        <w:t>мелколистный</w:t>
      </w:r>
      <w:proofErr w:type="gramEnd"/>
      <w:r>
        <w:rPr>
          <w:rFonts w:ascii="Courier New" w:hAnsi="Courier New" w:cs="Courier New"/>
          <w:sz w:val="20"/>
          <w:szCs w:val="20"/>
        </w:rPr>
        <w:t>, лилия двурядная, лимнас Стеллера, любка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дальневосточная, любка Фрейна, любочка малоцветковая,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магадания Виктора, мак снежный, мелколепестник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буреинский, мелколепестник низкий, минуарция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арктическая, минуарция крупноплодная, минуарция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</w:t>
      </w:r>
      <w:proofErr w:type="gramStart"/>
      <w:r>
        <w:rPr>
          <w:rFonts w:ascii="Courier New" w:hAnsi="Courier New" w:cs="Courier New"/>
          <w:sz w:val="20"/>
          <w:szCs w:val="20"/>
        </w:rPr>
        <w:t>прямая</w:t>
      </w:r>
      <w:proofErr w:type="gramEnd"/>
      <w:r>
        <w:rPr>
          <w:rFonts w:ascii="Courier New" w:hAnsi="Courier New" w:cs="Courier New"/>
          <w:sz w:val="20"/>
          <w:szCs w:val="20"/>
        </w:rPr>
        <w:t>, мурданния кейзак, мятлик алтайский, мятлик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аргунский, мятлик колымский, мятлик Крылова, мятлик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необыкновенный, мятлик Смирнова, мятлик уссурийский,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норичник амгуньский, осока высокогорная, осока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Малышева, остролодочник Васильева, остролодочник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Васильченко, остролодочник карликовый, остролодочник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охотский, остролодочник Тилинга, остролодочник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Траутфеттера, остролодочник Харкевича, остролодочник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эвенов, пальчатокоренник </w:t>
      </w:r>
      <w:proofErr w:type="gramStart"/>
      <w:r>
        <w:rPr>
          <w:rFonts w:ascii="Courier New" w:hAnsi="Courier New" w:cs="Courier New"/>
          <w:sz w:val="20"/>
          <w:szCs w:val="20"/>
        </w:rPr>
        <w:t>кровавый</w:t>
      </w:r>
      <w:proofErr w:type="gramEnd"/>
      <w:r>
        <w:rPr>
          <w:rFonts w:ascii="Courier New" w:hAnsi="Courier New" w:cs="Courier New"/>
          <w:sz w:val="20"/>
          <w:szCs w:val="20"/>
        </w:rPr>
        <w:t>, пальчатокоренник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мясо-красный, пепельник сихотинский, пепельник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ястребинколистный, поповиокодония узкоплодная,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рапонтикум одноцветковый, рдест малайский, рогульник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(водяной орех) маньчжурский, рябчик Максимовича,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сердечник Виктора, сердечник войлочненький, сердечник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 стоповидный, синейлезис борцоволистный, ситник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Ворошилова, скерда низкая, соссюрея аянская, соссюрея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войлочная, соссюрея Китамуры, соссюрея Сочавы,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соссюрея Тилезиуса, соссюрея Шаньгина, таран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реликтовый, триллиум камчатский, тромсдорфия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реснитчатая, фиалка короткошпорцевая, фиалка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Мюльдорфа, филлантус уссурийский, филлоспадикс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Юзепчука, хемартрия сибирская, шерстестебельник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десятицветковый, шерстестебельник китайско-русский,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шерстестебельник </w:t>
      </w:r>
      <w:proofErr w:type="gramStart"/>
      <w:r>
        <w:rPr>
          <w:rFonts w:ascii="Courier New" w:hAnsi="Courier New" w:cs="Courier New"/>
          <w:sz w:val="20"/>
          <w:szCs w:val="20"/>
        </w:rPr>
        <w:t>уссурийский</w:t>
      </w:r>
      <w:proofErr w:type="gramEnd"/>
      <w:r>
        <w:rPr>
          <w:rFonts w:ascii="Courier New" w:hAnsi="Courier New" w:cs="Courier New"/>
          <w:sz w:val="20"/>
          <w:szCs w:val="20"/>
        </w:rPr>
        <w:t>, эвтрема Эдвардса,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эдельвейс </w:t>
      </w:r>
      <w:proofErr w:type="gramStart"/>
      <w:r>
        <w:rPr>
          <w:rFonts w:ascii="Courier New" w:hAnsi="Courier New" w:cs="Courier New"/>
          <w:sz w:val="20"/>
          <w:szCs w:val="20"/>
        </w:rPr>
        <w:t>Благовещенского</w:t>
      </w:r>
      <w:proofErr w:type="gramEnd"/>
      <w:r>
        <w:rPr>
          <w:rFonts w:ascii="Courier New" w:hAnsi="Courier New" w:cs="Courier New"/>
          <w:sz w:val="20"/>
          <w:szCs w:val="20"/>
        </w:rPr>
        <w:t>)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Одного экземпляра травянистого растения категории              200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</w:t>
      </w:r>
      <w:proofErr w:type="gramStart"/>
      <w:r>
        <w:rPr>
          <w:rFonts w:ascii="Courier New" w:hAnsi="Courier New" w:cs="Courier New"/>
          <w:sz w:val="20"/>
          <w:szCs w:val="20"/>
        </w:rPr>
        <w:t>статуса редкости 4 (арника сахалинская, белокопытник</w:t>
      </w:r>
      <w:proofErr w:type="gramEnd"/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широкий, весенник звездчатый, горицвет амурский,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живокость Маака, звездчаточка жесткая, касатик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гладкий, копеечник горошковидный, красоднев корейский,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крестовник аргунский, одуванчик аяно-майский,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одуванчик аянский, одуванчик баджальский, одуванчик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воротничковый, одуванчик голострелковый, одуванчик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охотский, соссюрея скученная, торрейохлоа плавающая,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фиалка Морица)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Одного экземпляра папоротникообразного растения                200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</w:t>
      </w:r>
      <w:proofErr w:type="gramStart"/>
      <w:r>
        <w:rPr>
          <w:rFonts w:ascii="Courier New" w:hAnsi="Courier New" w:cs="Courier New"/>
          <w:sz w:val="20"/>
          <w:szCs w:val="20"/>
        </w:rPr>
        <w:t>(алевритоптерис серебристый, гроздовник виргинский,</w:t>
      </w:r>
      <w:proofErr w:type="gramEnd"/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гроздовник ланцетный, гроздовник мощный, гроздовник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полулунный, деннштедтия Вильфорда, деннштедтия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волосистая, кониограмма средняя, костенец вырезной,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костенец зеленый, костенец стенной, костенец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тонкостебельный, листовик японский, лунокучник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</w:t>
      </w:r>
      <w:proofErr w:type="gramStart"/>
      <w:r>
        <w:rPr>
          <w:rFonts w:ascii="Courier New" w:hAnsi="Courier New" w:cs="Courier New"/>
          <w:sz w:val="20"/>
          <w:szCs w:val="20"/>
        </w:rPr>
        <w:t>крылатый</w:t>
      </w:r>
      <w:proofErr w:type="gramEnd"/>
      <w:r>
        <w:rPr>
          <w:rFonts w:ascii="Courier New" w:hAnsi="Courier New" w:cs="Courier New"/>
          <w:sz w:val="20"/>
          <w:szCs w:val="20"/>
        </w:rPr>
        <w:t>, многорядник Брауна, многорядник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почти-трехраздельный, многорядник укореняющийся,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скрытокучница Радде, скрытокучница Стеллера,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</w:t>
      </w:r>
      <w:proofErr w:type="gramStart"/>
      <w:r>
        <w:rPr>
          <w:rFonts w:ascii="Courier New" w:hAnsi="Courier New" w:cs="Courier New"/>
          <w:sz w:val="20"/>
          <w:szCs w:val="20"/>
        </w:rPr>
        <w:t>щиточешуйник Колесникова, щиточешуйник уссурийский)</w:t>
      </w:r>
      <w:proofErr w:type="gramEnd"/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</w:t>
      </w:r>
      <w:proofErr w:type="gramStart"/>
      <w:r>
        <w:rPr>
          <w:rFonts w:ascii="Courier New" w:hAnsi="Courier New" w:cs="Courier New"/>
          <w:sz w:val="20"/>
          <w:szCs w:val="20"/>
        </w:rPr>
        <w:t>Одного экземпляра плауновидного растения (плаунок              200</w:t>
      </w:r>
      <w:proofErr w:type="gramEnd"/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</w:t>
      </w:r>
      <w:proofErr w:type="gramStart"/>
      <w:r>
        <w:rPr>
          <w:rFonts w:ascii="Courier New" w:hAnsi="Courier New" w:cs="Courier New"/>
          <w:sz w:val="20"/>
          <w:szCs w:val="20"/>
        </w:rPr>
        <w:t>тамарисковый, полушник азиатский)</w:t>
      </w:r>
      <w:proofErr w:type="gramEnd"/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Одного квадратного дециметра площади, занятой                   80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лишайником (гипогимния гипотрипа, летариела Тогаши)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</w:t>
      </w:r>
      <w:proofErr w:type="gramStart"/>
      <w:r>
        <w:rPr>
          <w:rFonts w:ascii="Courier New" w:hAnsi="Courier New" w:cs="Courier New"/>
          <w:sz w:val="20"/>
          <w:szCs w:val="20"/>
        </w:rPr>
        <w:t>или моховидным (гипоптеригиум японский, дисцелиум</w:t>
      </w:r>
      <w:proofErr w:type="gramEnd"/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голый, сфагнум прорезной, таргиония </w:t>
      </w:r>
      <w:proofErr w:type="gramStart"/>
      <w:r>
        <w:rPr>
          <w:rFonts w:ascii="Courier New" w:hAnsi="Courier New" w:cs="Courier New"/>
          <w:sz w:val="20"/>
          <w:szCs w:val="20"/>
        </w:rPr>
        <w:t>индийская</w:t>
      </w:r>
      <w:proofErr w:type="gramEnd"/>
      <w:r>
        <w:rPr>
          <w:rFonts w:ascii="Courier New" w:hAnsi="Courier New" w:cs="Courier New"/>
          <w:sz w:val="20"/>
          <w:szCs w:val="20"/>
        </w:rPr>
        <w:t>)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</w:t>
      </w:r>
      <w:proofErr w:type="gramStart"/>
      <w:r>
        <w:rPr>
          <w:rFonts w:ascii="Courier New" w:hAnsi="Courier New" w:cs="Courier New"/>
          <w:sz w:val="20"/>
          <w:szCs w:val="20"/>
        </w:rPr>
        <w:t>Одного экземпляра плодового тела гриба (ежовик                 250</w:t>
      </w:r>
      <w:proofErr w:type="gramEnd"/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коралловидный, кесарев гриб дальневосточный, обабок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окрашенноножковый, обабок черно-бурый, рогатик</w:t>
      </w:r>
    </w:p>
    <w:p w:rsidR="008E3368" w:rsidRDefault="008E3368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пестиковый, трутовик лиственничный)</w:t>
      </w:r>
    </w:p>
    <w:p w:rsidR="008E3368" w:rsidRDefault="008E3368">
      <w:pPr>
        <w:widowControl w:val="0"/>
        <w:autoSpaceDE w:val="0"/>
        <w:autoSpaceDN w:val="0"/>
        <w:adjustRightInd w:val="0"/>
        <w:ind w:firstLine="540"/>
        <w:jc w:val="both"/>
      </w:pPr>
    </w:p>
    <w:p w:rsidR="008E3368" w:rsidRDefault="008E3368">
      <w:pPr>
        <w:pStyle w:val="ConsPlusNonformat"/>
      </w:pPr>
      <w:r>
        <w:t>Примечания: 1. За уничтожение или незаконное добывание  деревьев  диаметром</w:t>
      </w:r>
    </w:p>
    <w:p w:rsidR="008E3368" w:rsidRDefault="008E3368">
      <w:pPr>
        <w:pStyle w:val="ConsPlusNonformat"/>
      </w:pPr>
      <w:r>
        <w:t xml:space="preserve">            ствола свыше 20 см у пня размер взыскания увеличивается  на  50</w:t>
      </w:r>
    </w:p>
    <w:p w:rsidR="008E3368" w:rsidRDefault="008E3368">
      <w:pPr>
        <w:pStyle w:val="ConsPlusNonformat"/>
      </w:pPr>
      <w:r>
        <w:t xml:space="preserve">            процентов  от  норматива  стоимости  за   соответствующий   вид</w:t>
      </w:r>
    </w:p>
    <w:p w:rsidR="008E3368" w:rsidRDefault="008E3368">
      <w:pPr>
        <w:pStyle w:val="ConsPlusNonformat"/>
      </w:pPr>
      <w:r>
        <w:t xml:space="preserve">            (подвид) за каждый последующий сантиметр диаметра ствола.</w:t>
      </w:r>
    </w:p>
    <w:p w:rsidR="008E3368" w:rsidRDefault="008E3368">
      <w:pPr>
        <w:pStyle w:val="ConsPlusNonformat"/>
      </w:pPr>
      <w:r>
        <w:t xml:space="preserve">            2. За </w:t>
      </w:r>
      <w:proofErr w:type="gramStart"/>
      <w:r>
        <w:t>незаконные</w:t>
      </w:r>
      <w:proofErr w:type="gramEnd"/>
      <w:r>
        <w:t xml:space="preserve"> добывание, сбор  или  заготовку  частей  видов</w:t>
      </w:r>
    </w:p>
    <w:p w:rsidR="008E3368" w:rsidRDefault="008E3368">
      <w:pPr>
        <w:pStyle w:val="ConsPlusNonformat"/>
      </w:pPr>
      <w:r>
        <w:t xml:space="preserve">            </w:t>
      </w:r>
      <w:proofErr w:type="gramStart"/>
      <w:r>
        <w:t>(подвидов) растений  или  продуктов  (плодов,  семян,  цветков,</w:t>
      </w:r>
      <w:proofErr w:type="gramEnd"/>
    </w:p>
    <w:p w:rsidR="008E3368" w:rsidRDefault="008E3368">
      <w:pPr>
        <w:pStyle w:val="ConsPlusNonformat"/>
      </w:pPr>
      <w:r>
        <w:t xml:space="preserve">            почек, бутонов, листьев, хвои, ветвей,  коры,  живицы,  сока  и</w:t>
      </w:r>
    </w:p>
    <w:p w:rsidR="008E3368" w:rsidRDefault="008E3368">
      <w:pPr>
        <w:pStyle w:val="ConsPlusNonformat"/>
      </w:pPr>
      <w:r>
        <w:t xml:space="preserve">            т.д.) этих растений, не приведшие  к  гибели  растения,  размер</w:t>
      </w:r>
    </w:p>
    <w:p w:rsidR="008E3368" w:rsidRDefault="008E3368">
      <w:pPr>
        <w:pStyle w:val="ConsPlusNonformat"/>
      </w:pPr>
      <w:r>
        <w:t xml:space="preserve">            взыскания устанавливается в зависимости от причиненного  ущерба</w:t>
      </w:r>
    </w:p>
    <w:p w:rsidR="008E3368" w:rsidRDefault="008E3368">
      <w:pPr>
        <w:pStyle w:val="ConsPlusNonformat"/>
      </w:pPr>
      <w:r>
        <w:t xml:space="preserve">            и исчисляется в процентах от  размера  взыскания  </w:t>
      </w:r>
      <w:proofErr w:type="gramStart"/>
      <w:r>
        <w:t>по</w:t>
      </w:r>
      <w:proofErr w:type="gramEnd"/>
      <w:r>
        <w:t xml:space="preserve">  настоящим</w:t>
      </w:r>
    </w:p>
    <w:p w:rsidR="008E3368" w:rsidRDefault="008E3368">
      <w:pPr>
        <w:pStyle w:val="ConsPlusNonformat"/>
      </w:pPr>
      <w:r>
        <w:t xml:space="preserve">            таксам, в пределах от 10 до 50 процентов.</w:t>
      </w:r>
    </w:p>
    <w:p w:rsidR="008E3368" w:rsidRDefault="008E3368">
      <w:pPr>
        <w:pStyle w:val="ConsPlusNonformat"/>
      </w:pPr>
      <w:r>
        <w:t xml:space="preserve">            3. За уничтожение, </w:t>
      </w:r>
      <w:proofErr w:type="gramStart"/>
      <w:r>
        <w:t>незаконные</w:t>
      </w:r>
      <w:proofErr w:type="gramEnd"/>
      <w:r>
        <w:t xml:space="preserve">  добывание,  сбор  или  заготовку</w:t>
      </w:r>
    </w:p>
    <w:p w:rsidR="008E3368" w:rsidRDefault="008E3368">
      <w:pPr>
        <w:pStyle w:val="ConsPlusNonformat"/>
      </w:pPr>
      <w:r>
        <w:t xml:space="preserve">            лишайников или моховидных на площади менее  одного  квадратного</w:t>
      </w:r>
    </w:p>
    <w:p w:rsidR="008E3368" w:rsidRDefault="008E3368">
      <w:pPr>
        <w:pStyle w:val="ConsPlusNonformat"/>
      </w:pPr>
      <w:r>
        <w:t xml:space="preserve">            дециметра  (квадратного  метра)  размер  взыскания  исчисляется</w:t>
      </w:r>
    </w:p>
    <w:p w:rsidR="008E3368" w:rsidRDefault="008E3368">
      <w:pPr>
        <w:pStyle w:val="ConsPlusNonformat"/>
      </w:pPr>
      <w:r>
        <w:t xml:space="preserve">            </w:t>
      </w:r>
      <w:proofErr w:type="gramStart"/>
      <w:r>
        <w:t>соответственно как за полный  квадратный  дециметр  (квадратный</w:t>
      </w:r>
      <w:proofErr w:type="gramEnd"/>
    </w:p>
    <w:p w:rsidR="008E3368" w:rsidRDefault="008E3368">
      <w:pPr>
        <w:pStyle w:val="ConsPlusNonformat"/>
      </w:pPr>
      <w:r>
        <w:t xml:space="preserve">            метр).</w:t>
      </w:r>
    </w:p>
    <w:p w:rsidR="008E3368" w:rsidRDefault="008E3368">
      <w:pPr>
        <w:pStyle w:val="ConsPlusNonformat"/>
      </w:pPr>
      <w:r>
        <w:lastRenderedPageBreak/>
        <w:t xml:space="preserve">            4. За уничтожение или  незаконное  добывание  видов  (подвидов)</w:t>
      </w:r>
    </w:p>
    <w:p w:rsidR="008E3368" w:rsidRDefault="008E3368">
      <w:pPr>
        <w:pStyle w:val="ConsPlusNonformat"/>
      </w:pPr>
      <w:r>
        <w:t xml:space="preserve">            растений и грибов на  особо  охраняемых  природных  территориях</w:t>
      </w:r>
    </w:p>
    <w:p w:rsidR="008E3368" w:rsidRDefault="008E3368">
      <w:pPr>
        <w:pStyle w:val="ConsPlusNonformat"/>
      </w:pPr>
      <w:r>
        <w:t xml:space="preserve">            краевого значения ущерб исчисляется  в  трехкратном  размере  </w:t>
      </w:r>
      <w:proofErr w:type="gramStart"/>
      <w:r>
        <w:t>к</w:t>
      </w:r>
      <w:proofErr w:type="gramEnd"/>
    </w:p>
    <w:p w:rsidR="008E3368" w:rsidRDefault="008E3368">
      <w:pPr>
        <w:pStyle w:val="ConsPlusNonformat"/>
      </w:pPr>
      <w:r>
        <w:t xml:space="preserve">            настоящим таксам.</w:t>
      </w:r>
    </w:p>
    <w:p w:rsidR="008E3368" w:rsidRDefault="008E3368">
      <w:pPr>
        <w:widowControl w:val="0"/>
        <w:autoSpaceDE w:val="0"/>
        <w:autoSpaceDN w:val="0"/>
        <w:adjustRightInd w:val="0"/>
      </w:pPr>
    </w:p>
    <w:p w:rsidR="008E3368" w:rsidRDefault="008E3368">
      <w:pPr>
        <w:widowControl w:val="0"/>
        <w:autoSpaceDE w:val="0"/>
        <w:autoSpaceDN w:val="0"/>
        <w:adjustRightInd w:val="0"/>
      </w:pPr>
    </w:p>
    <w:p w:rsidR="008E3368" w:rsidRDefault="008E3368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/>
        <w:rPr>
          <w:sz w:val="2"/>
          <w:szCs w:val="2"/>
        </w:rPr>
      </w:pPr>
    </w:p>
    <w:p w:rsidR="00010C60" w:rsidRDefault="00010C60"/>
    <w:sectPr w:rsidR="00010C60" w:rsidSect="008E33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3368"/>
    <w:rsid w:val="00010C60"/>
    <w:rsid w:val="00094FA9"/>
    <w:rsid w:val="00855DD6"/>
    <w:rsid w:val="008E3368"/>
    <w:rsid w:val="00A15045"/>
    <w:rsid w:val="00D442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Nonformat">
    <w:name w:val="ConsPlusNonformat"/>
    <w:rsid w:val="008E336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8E3368"/>
    <w:pPr>
      <w:widowControl w:val="0"/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A6ABA3171007EB085E77624C87B30C2E68787C373E08D3B55C58C0961F16DCCBCEB139A35431DF1F16F66a0K5G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A6ABA3171007EB085E77624C87B30C2E68787C37EEA883B56C58C0961F16DCCBCEB139A35431DF1F16C63a0KFG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A6ABA3171007EB085E76829DE176ECEE688DFCE7CEB80650D9AD75436F8679BFBA44AD8714E1FF8aFK8G" TargetMode="External"/><Relationship Id="rId11" Type="http://schemas.openxmlformats.org/officeDocument/2006/relationships/hyperlink" Target="consultantplus://offline/ref=4A6ABA3171007EB085E76829DE176ECEE68DDCCC7BE280650D9AD75436F8679BFBA44AD8714E1CF0aFK6G" TargetMode="External"/><Relationship Id="rId5" Type="http://schemas.openxmlformats.org/officeDocument/2006/relationships/hyperlink" Target="consultantplus://offline/ref=4A6ABA3171007EB085E76829DE176ECEE68ADFCD79E480650D9AD75436F8679BFBA44AD8714E19F1aFK4G" TargetMode="External"/><Relationship Id="rId10" Type="http://schemas.openxmlformats.org/officeDocument/2006/relationships/hyperlink" Target="consultantplus://offline/ref=4A6ABA3171007EB085E77624C87B30C2E68787C373E08D3B55C58C0961F16DCCBCEB139A35431DF1F16C63a0K2G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4A6ABA3171007EB085E76829DE176ECEE68DDCCC7BE280650D9AD75436F8679BFBA44AD8714E1CF0aFK6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2202</Words>
  <Characters>12552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Документ предоставлен КонсультантПлюс</vt:lpstr>
    </vt:vector>
  </TitlesOfParts>
  <Company>pxk</Company>
  <LinksUpToDate>false</LinksUpToDate>
  <CharactersWithSpaces>14725</CharactersWithSpaces>
  <SharedDoc>false</SharedDoc>
  <HLinks>
    <vt:vector size="60" baseType="variant">
      <vt:variant>
        <vt:i4>7733302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consultantplus://offline/ref=4A6ABA3171007EB085E76829DE176ECEE68DDCCC7BE280650D9AD75436F8679BFBA44AD8714E1CF0aFK6G</vt:lpwstr>
      </vt:variant>
      <vt:variant>
        <vt:lpwstr/>
      </vt:variant>
      <vt:variant>
        <vt:i4>4784131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consultantplus://offline/ref=4A6ABA3171007EB085E77624C87B30C2E68787C373E08D3B55C58C0961F16DCCBCEB139A35431DF1F16C63a0K2G</vt:lpwstr>
      </vt:variant>
      <vt:variant>
        <vt:lpwstr/>
      </vt:variant>
      <vt:variant>
        <vt:i4>6815792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Par128</vt:lpwstr>
      </vt:variant>
      <vt:variant>
        <vt:i4>7733302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consultantplus://offline/ref=4A6ABA3171007EB085E76829DE176ECEE68DDCCC7BE280650D9AD75436F8679BFBA44AD8714E1CF0aFK6G</vt:lpwstr>
      </vt:variant>
      <vt:variant>
        <vt:lpwstr/>
      </vt:variant>
      <vt:variant>
        <vt:i4>4784132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consultantplus://offline/ref=4A6ABA3171007EB085E77624C87B30C2E68787C373E08D3B55C58C0961F16DCCBCEB139A35431DF1F16F66a0K5G</vt:lpwstr>
      </vt:variant>
      <vt:variant>
        <vt:lpwstr/>
      </vt:variant>
      <vt:variant>
        <vt:i4>5373954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Par30</vt:lpwstr>
      </vt:variant>
      <vt:variant>
        <vt:i4>4784143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consultantplus://offline/ref=4A6ABA3171007EB085E77624C87B30C2E68787C37EEA883B56C58C0961F16DCCBCEB139A35431DF1F16C63a0KFG</vt:lpwstr>
      </vt:variant>
      <vt:variant>
        <vt:lpwstr/>
      </vt:variant>
      <vt:variant>
        <vt:i4>7733307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consultantplus://offline/ref=4A6ABA3171007EB085E76829DE176ECEE688DFCE7CEB80650D9AD75436F8679BFBA44AD8714E1FF8aFK8G</vt:lpwstr>
      </vt:variant>
      <vt:variant>
        <vt:lpwstr/>
      </vt:variant>
      <vt:variant>
        <vt:i4>7733301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consultantplus://offline/ref=4A6ABA3171007EB085E76829DE176ECEE68ADFCD79E480650D9AD75436F8679BFBA44AD8714E19F1aFK4G</vt:lpwstr>
      </vt:variant>
      <vt:variant>
        <vt:lpwstr/>
      </vt:variant>
      <vt:variant>
        <vt:i4>1179719</vt:i4>
      </vt:variant>
      <vt:variant>
        <vt:i4>0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 предоставлен КонсультантПлюс</dc:title>
  <dc:subject/>
  <dc:creator>Таруличева</dc:creator>
  <cp:keywords/>
  <dc:description/>
  <cp:lastModifiedBy>Экология</cp:lastModifiedBy>
  <cp:revision>2</cp:revision>
  <dcterms:created xsi:type="dcterms:W3CDTF">2015-05-21T03:37:00Z</dcterms:created>
  <dcterms:modified xsi:type="dcterms:W3CDTF">2015-05-21T03:37:00Z</dcterms:modified>
</cp:coreProperties>
</file>